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81" w:rsidRDefault="00020E81">
      <w:r>
        <w:rPr>
          <w:noProof/>
        </w:rPr>
        <w:drawing>
          <wp:inline distT="0" distB="0" distL="0" distR="0">
            <wp:extent cx="5105400" cy="819150"/>
            <wp:effectExtent l="0" t="0" r="0" b="0"/>
            <wp:docPr id="1" name="圖片 1" descr="http://www.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E81" w:rsidRPr="00020E81" w:rsidRDefault="00020E81" w:rsidP="00020E81"/>
    <w:p w:rsidR="00020E81" w:rsidRDefault="00020E81" w:rsidP="00020E81"/>
    <w:tbl>
      <w:tblPr>
        <w:tblW w:w="8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020E81" w:rsidRPr="00020E81" w:rsidTr="00020E81">
        <w:trPr>
          <w:trHeight w:val="375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84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020E81" w:rsidRPr="00020E81">
              <w:trPr>
                <w:trHeight w:val="375"/>
                <w:tblCellSpacing w:w="0" w:type="dxa"/>
              </w:trPr>
              <w:tc>
                <w:tcPr>
                  <w:tcW w:w="8460" w:type="dxa"/>
                  <w:vAlign w:val="center"/>
                  <w:hideMark/>
                </w:tcPr>
                <w:p w:rsidR="00020E81" w:rsidRPr="00020E81" w:rsidRDefault="00020E81" w:rsidP="00020E81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color w:val="000000"/>
                      <w:kern w:val="0"/>
                      <w:sz w:val="32"/>
                      <w:szCs w:val="32"/>
                    </w:rPr>
                  </w:pPr>
                  <w:r w:rsidRPr="00020E81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輔英科大舉辦「全國健康產業議題專題競賽」 聚焦大健康產業引領健康科技新思維</w:t>
                  </w:r>
                </w:p>
              </w:tc>
            </w:tr>
            <w:tr w:rsidR="00020E81" w:rsidRPr="00020E81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4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3"/>
                    <w:gridCol w:w="7657"/>
                  </w:tblGrid>
                  <w:tr w:rsidR="00020E81" w:rsidRPr="00020E81">
                    <w:trPr>
                      <w:tblCellSpacing w:w="0" w:type="dxa"/>
                    </w:trPr>
                    <w:tc>
                      <w:tcPr>
                        <w:tcW w:w="750" w:type="dxa"/>
                        <w:vAlign w:val="center"/>
                        <w:hideMark/>
                      </w:tcPr>
                      <w:tbl>
                        <w:tblPr>
                          <w:tblW w:w="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0"/>
                        </w:tblGrid>
                        <w:tr w:rsidR="00020E81" w:rsidRPr="00020E81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20E81" w:rsidRPr="00020E81" w:rsidRDefault="00020E81" w:rsidP="00020E81">
                              <w:pPr>
                                <w:widowControl/>
                                <w:spacing w:before="120"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020E81">
                                <w:rPr>
                                  <w:rFonts w:ascii="新細明體" w:eastAsia="新細明體" w:hAnsi="新細明體" w:cs="新細明體"/>
                                  <w:noProof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76250" cy="476250"/>
                                    <wp:effectExtent l="0" t="0" r="0" b="0"/>
                                    <wp:docPr id="3" name="圖片 3" descr="http://www.enewstw.com/images/Indel_NULL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newstw.com/images/Indel_NULL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0" cy="476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020E81" w:rsidRPr="00020E81" w:rsidRDefault="00020E81" w:rsidP="00020E81">
                        <w:pPr>
                          <w:widowControl/>
                          <w:spacing w:before="30" w:after="120"/>
                          <w:jc w:val="center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  <w:tc>
                      <w:tcPr>
                        <w:tcW w:w="7155" w:type="dxa"/>
                        <w:vAlign w:val="center"/>
                        <w:hideMark/>
                      </w:tcPr>
                      <w:tbl>
                        <w:tblPr>
                          <w:tblW w:w="71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25"/>
                        </w:tblGrid>
                        <w:tr w:rsidR="00020E81" w:rsidRPr="00020E81">
                          <w:trPr>
                            <w:tblCellSpacing w:w="0" w:type="dxa"/>
                          </w:trPr>
                          <w:tc>
                            <w:tcPr>
                              <w:tcW w:w="7125" w:type="dxa"/>
                              <w:tcMar>
                                <w:top w:w="45" w:type="dxa"/>
                                <w:left w:w="75" w:type="dxa"/>
                                <w:bottom w:w="7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020E81" w:rsidRPr="00020E81" w:rsidRDefault="00020E81" w:rsidP="00020E81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20E81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／</w:t>
                              </w:r>
                            </w:p>
                          </w:tc>
                        </w:tr>
                        <w:tr w:rsidR="00020E81" w:rsidRPr="00020E8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7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020E81" w:rsidRPr="00020E81" w:rsidRDefault="00020E81" w:rsidP="00020E81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20E81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2026/1/1</w:t>
                              </w:r>
                            </w:p>
                          </w:tc>
                        </w:tr>
                      </w:tbl>
                      <w:p w:rsidR="00020E81" w:rsidRPr="00020E81" w:rsidRDefault="00020E81" w:rsidP="00020E81">
                        <w:pPr>
                          <w:widowControl/>
                          <w:spacing w:before="30" w:after="120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020E81" w:rsidRPr="00020E81" w:rsidRDefault="00020E81" w:rsidP="00020E81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020E81" w:rsidRPr="00020E81" w:rsidRDefault="00020E81" w:rsidP="00020E81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  <w:tr w:rsidR="00020E81" w:rsidRPr="00020E81" w:rsidTr="00020E81">
        <w:trPr>
          <w:tblCellSpacing w:w="0" w:type="dxa"/>
        </w:trPr>
        <w:tc>
          <w:tcPr>
            <w:tcW w:w="3450" w:type="dxa"/>
            <w:shd w:val="clear" w:color="auto" w:fill="FFFFFF"/>
            <w:tcMar>
              <w:top w:w="0" w:type="dxa"/>
              <w:left w:w="330" w:type="dxa"/>
              <w:bottom w:w="0" w:type="dxa"/>
              <w:right w:w="0" w:type="dxa"/>
            </w:tcMar>
            <w:hideMark/>
          </w:tcPr>
          <w:p w:rsidR="00020E81" w:rsidRPr="00020E81" w:rsidRDefault="00020E81" w:rsidP="00020E81">
            <w:pPr>
              <w:widowControl/>
              <w:spacing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020E81">
              <w:rPr>
                <w:rFonts w:ascii="Arial" w:eastAsia="新細明體" w:hAnsi="Arial" w:cs="Arial"/>
                <w:noProof/>
                <w:color w:val="333333"/>
                <w:kern w:val="0"/>
                <w:sz w:val="22"/>
              </w:rPr>
              <w:drawing>
                <wp:inline distT="0" distB="0" distL="0" distR="0">
                  <wp:extent cx="2667000" cy="2000250"/>
                  <wp:effectExtent l="0" t="0" r="0" b="0"/>
                  <wp:docPr id="2" name="圖片 2" descr="http://www.enewstw.com/UpLoadFiles/1A11338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enewstw.com/UpLoadFiles/1A11338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0E81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 xml:space="preserve">　輔英科大「全國健康產業議題專題競賽」，吸引大專院校及高中職學生聚焦大健康產業議題。</w:t>
            </w:r>
          </w:p>
          <w:p w:rsidR="00020E81" w:rsidRPr="00020E81" w:rsidRDefault="00020E81" w:rsidP="00020E81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  <w:p w:rsidR="00020E81" w:rsidRPr="00020E81" w:rsidRDefault="00020E81" w:rsidP="00020E81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【記者周葉／高雄報導】輔英科大舉辦「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H-</w:t>
            </w:r>
            <w:proofErr w:type="spellStart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Inno</w:t>
            </w:r>
            <w:proofErr w:type="spellEnd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 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全國健康產業議題專題競賽」，以全國性專題研究交流平台，吸引大專院校及高中職學生聚焦大健康產業議題，激發結合理論與科技應用並具有產業價值的創新思維。</w:t>
            </w:r>
          </w:p>
          <w:p w:rsidR="00020E81" w:rsidRPr="00020E81" w:rsidRDefault="00020E81" w:rsidP="00020E81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輔英科大護理學院長林佑樺說明，活動以「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Health Innovation-Oriented Outcome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」為核心，分大專組和</w:t>
            </w:r>
            <w:proofErr w:type="gramStart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高中職組</w:t>
            </w:r>
            <w:proofErr w:type="gramEnd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，參賽主題包括智慧照護系統、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AI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居家安全管理系統、國際疾病編碼查詢助手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-</w:t>
            </w:r>
            <w:proofErr w:type="gramStart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碼上通</w:t>
            </w:r>
            <w:proofErr w:type="spellStart"/>
            <w:proofErr w:type="gramEnd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CodeReady</w:t>
            </w:r>
            <w:proofErr w:type="spellEnd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、讓電更聰明、玩中學經濟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-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經濟景氣分析戰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-</w:t>
            </w:r>
            <w:proofErr w:type="gramStart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卡牌小</w:t>
            </w:r>
            <w:proofErr w:type="gramEnd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天才等結合健康與科技的創新應用，甚至延伸至「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IOT</w:t>
            </w: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地震偵測與堰塞湖溢出預防設計」</w:t>
            </w:r>
            <w:proofErr w:type="gramStart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等跨域議題</w:t>
            </w:r>
            <w:proofErr w:type="gramEnd"/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>，展現學生對公共安全、健康科技與永續發展的前瞻思維。</w:t>
            </w:r>
          </w:p>
          <w:p w:rsidR="00020E81" w:rsidRPr="00020E81" w:rsidRDefault="00020E81" w:rsidP="00020E81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lastRenderedPageBreak/>
              <w:t xml:space="preserve">　輔英科大高齡全程照顧人才培育中心程紋貞主任表示，活動邀請學界與業界專家擔任評審，現場競賽評分除重視創新性與研究嚴謹度，也強調成果貢獻與專業表現，以讓學生累積實務與發表經驗，激發創意潛能。</w:t>
            </w:r>
          </w:p>
          <w:p w:rsidR="00020E81" w:rsidRPr="00020E81" w:rsidRDefault="00020E81" w:rsidP="00020E81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020E81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輔英科大林惠賢校長表示，大健康產業已成為未來發展的重要趨勢，長輩從過往追求「長壽」轉向如何「健康有尊嚴地長壽」，這涉及健康與醫療、經濟安全、心理健康與社會連結、居住環境便利性。</w:t>
            </w:r>
          </w:p>
        </w:tc>
      </w:tr>
    </w:tbl>
    <w:p w:rsidR="00D30EB5" w:rsidRPr="00020E81" w:rsidRDefault="00D30EB5" w:rsidP="00020E81">
      <w:bookmarkStart w:id="0" w:name="_GoBack"/>
      <w:bookmarkEnd w:id="0"/>
    </w:p>
    <w:sectPr w:rsidR="00D30EB5" w:rsidRPr="00020E8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81"/>
    <w:rsid w:val="00020E81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FB00D-3778-4AEC-889E-BD30E674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20E81"/>
    <w:rPr>
      <w:b/>
      <w:bCs/>
    </w:rPr>
  </w:style>
  <w:style w:type="character" w:customStyle="1" w:styleId="newspict">
    <w:name w:val="newspic_t"/>
    <w:basedOn w:val="a0"/>
    <w:rsid w:val="00020E81"/>
  </w:style>
  <w:style w:type="paragraph" w:styleId="Web">
    <w:name w:val="Normal (Web)"/>
    <w:basedOn w:val="a"/>
    <w:uiPriority w:val="99"/>
    <w:semiHidden/>
    <w:unhideWhenUsed/>
    <w:rsid w:val="00020E8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2026-02-24T03:57:00Z</dcterms:modified>
</cp:coreProperties>
</file>